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50D" w:rsidRPr="000E5DD1" w:rsidRDefault="0018750D" w:rsidP="000E5DD1">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Détail du programme</w:t>
      </w:r>
    </w:p>
    <w:p w:rsidR="0018750D" w:rsidRPr="004C28AF" w:rsidRDefault="0018750D" w:rsidP="0018750D">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Théorie des graphes</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 xml:space="preserve">             60 Heures</w:t>
      </w: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18750D" w:rsidRPr="004C28AF" w:rsidRDefault="0018750D" w:rsidP="0018750D">
      <w:pPr>
        <w:spacing w:after="0" w:line="240" w:lineRule="auto"/>
        <w:rPr>
          <w:rFonts w:asciiTheme="majorBidi" w:hAnsiTheme="majorBidi" w:cstheme="majorBidi"/>
          <w:sz w:val="24"/>
          <w:szCs w:val="24"/>
          <w:shd w:val="clear" w:color="auto" w:fill="FFFFFF" w:themeFill="background1"/>
          <w:lang w:val="fr-FR"/>
        </w:rPr>
      </w:pPr>
    </w:p>
    <w:p w:rsidR="0018750D" w:rsidRPr="004C28AF" w:rsidRDefault="0018750D" w:rsidP="00690DD0">
      <w:pPr>
        <w:spacing w:after="0" w:line="240" w:lineRule="auto"/>
        <w:jc w:val="both"/>
        <w:rPr>
          <w:rFonts w:asciiTheme="majorBidi" w:hAnsiTheme="majorBidi" w:cstheme="majorBidi"/>
          <w:sz w:val="24"/>
          <w:szCs w:val="24"/>
          <w:shd w:val="clear" w:color="auto" w:fill="FFFFFF" w:themeFill="background1"/>
          <w:lang w:val="fr-FR"/>
        </w:rPr>
      </w:pPr>
      <w:r w:rsidRPr="004C28AF">
        <w:rPr>
          <w:rFonts w:asciiTheme="majorBidi" w:hAnsiTheme="majorBidi" w:cstheme="majorBidi"/>
          <w:sz w:val="24"/>
          <w:szCs w:val="24"/>
          <w:shd w:val="clear" w:color="auto" w:fill="FFFFFF" w:themeFill="background1"/>
          <w:lang w:val="fr-FR"/>
        </w:rPr>
        <w:t>Apprendre les algorithmes des graphes utilisés dans les réseaux informatiques, dans les problèmes de calcul de coût minimal, dans la recherche du meilleur chemin et dans les méthodes d’ordonnancement (Gestion des projets, …).</w:t>
      </w:r>
    </w:p>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18750D" w:rsidRPr="004C28AF" w:rsidRDefault="0018750D" w:rsidP="0018750D">
      <w:pPr>
        <w:pStyle w:val="BodyText"/>
        <w:spacing w:after="0" w:line="240" w:lineRule="auto"/>
        <w:rPr>
          <w:rFonts w:asciiTheme="majorBidi" w:hAnsiTheme="majorBidi" w:cstheme="majorBidi"/>
          <w:sz w:val="24"/>
          <w:szCs w:val="24"/>
          <w:lang w:val="fr-FR" w:eastAsia="fr-FR"/>
        </w:rPr>
      </w:pPr>
    </w:p>
    <w:p w:rsidR="0018750D" w:rsidRPr="004C28AF" w:rsidRDefault="0018750D" w:rsidP="00690DD0">
      <w:pPr>
        <w:pStyle w:val="BodyText"/>
        <w:spacing w:after="0" w:line="240" w:lineRule="auto"/>
        <w:jc w:val="both"/>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Cette matière a pour intention de développer différents concepts et outils de base en mathématiques discrètes et théorie des graphes ainsi que leurs applications algorithmiques.</w:t>
      </w:r>
    </w:p>
    <w:p w:rsidR="0018750D" w:rsidRPr="004C28AF" w:rsidRDefault="0018750D" w:rsidP="0018750D">
      <w:pPr>
        <w:pStyle w:val="BodyText"/>
        <w:spacing w:after="0" w:line="240" w:lineRule="auto"/>
        <w:rPr>
          <w:rFonts w:asciiTheme="majorBidi" w:hAnsiTheme="majorBidi" w:cstheme="majorBidi"/>
          <w:sz w:val="24"/>
          <w:szCs w:val="24"/>
          <w:lang w:val="fr-FR" w:eastAsia="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18750D" w:rsidRPr="004C28AF" w:rsidRDefault="0018750D" w:rsidP="0018750D">
      <w:pPr>
        <w:spacing w:after="0" w:line="240" w:lineRule="auto"/>
        <w:rPr>
          <w:rFonts w:asciiTheme="majorBidi" w:hAnsiTheme="majorBidi" w:cstheme="majorBidi"/>
          <w:sz w:val="24"/>
          <w:szCs w:val="24"/>
          <w:shd w:val="clear" w:color="auto" w:fill="FFFFFF"/>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sz w:val="24"/>
          <w:szCs w:val="24"/>
          <w:shd w:val="clear" w:color="auto" w:fill="FFFFFF"/>
          <w:lang w:val="fr-FR"/>
        </w:rPr>
        <w:t>Avoir une connaissance approfondie en informatique et/ou en mathématique. Avoir un goût prononcé pour la recherche.</w:t>
      </w:r>
      <w:r w:rsidRPr="004C28AF">
        <w:rPr>
          <w:rFonts w:asciiTheme="majorBidi" w:hAnsiTheme="majorBidi" w:cstheme="majorBidi"/>
          <w:b/>
          <w:bCs/>
          <w:i/>
          <w:iCs/>
          <w:sz w:val="24"/>
          <w:szCs w:val="24"/>
          <w:lang w:val="fr-FR"/>
        </w:rPr>
        <w:t xml:space="preserve"> </w:t>
      </w:r>
    </w:p>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18750D" w:rsidRPr="004C28AF" w:rsidRDefault="0018750D" w:rsidP="0018750D">
      <w:pPr>
        <w:spacing w:after="0" w:line="240" w:lineRule="auto"/>
        <w:rPr>
          <w:rFonts w:asciiTheme="majorBidi" w:hAnsiTheme="majorBidi" w:cstheme="majorBidi"/>
          <w:sz w:val="24"/>
          <w:szCs w:val="24"/>
          <w:shd w:val="clear" w:color="auto" w:fill="FFFFFF"/>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sz w:val="24"/>
          <w:szCs w:val="24"/>
          <w:shd w:val="clear" w:color="auto" w:fill="FFFFFF"/>
          <w:lang w:val="fr-FR"/>
        </w:rPr>
        <w:t>Initiation à la recherche dans le domaine de la théorie des graphes et de la découverte assistée par ordinateur</w:t>
      </w:r>
      <w:r w:rsidRPr="004C28AF">
        <w:rPr>
          <w:rFonts w:asciiTheme="majorBidi" w:hAnsiTheme="majorBidi" w:cstheme="majorBidi"/>
          <w:b/>
          <w:bCs/>
          <w:i/>
          <w:iCs/>
          <w:sz w:val="24"/>
          <w:szCs w:val="24"/>
          <w:lang w:val="fr-FR"/>
        </w:rPr>
        <w:t xml:space="preserve"> </w:t>
      </w:r>
    </w:p>
    <w:p w:rsidR="0018750D" w:rsidRPr="004C28AF" w:rsidRDefault="0018750D" w:rsidP="0018750D">
      <w:pPr>
        <w:spacing w:after="0" w:line="240" w:lineRule="auto"/>
        <w:rPr>
          <w:rFonts w:asciiTheme="majorBidi" w:hAnsiTheme="majorBidi" w:cstheme="majorBidi"/>
          <w:b/>
          <w:bCs/>
          <w:i/>
          <w:iCs/>
          <w:sz w:val="24"/>
          <w:szCs w:val="24"/>
          <w:lang w:val="fr-FR"/>
        </w:rPr>
      </w:pPr>
    </w:p>
    <w:tbl>
      <w:tblPr>
        <w:tblStyle w:val="TableGrid"/>
        <w:tblW w:w="10098" w:type="dxa"/>
        <w:tblLook w:val="04A0" w:firstRow="1" w:lastRow="0" w:firstColumn="1" w:lastColumn="0" w:noHBand="0" w:noVBand="1"/>
      </w:tblPr>
      <w:tblGrid>
        <w:gridCol w:w="7398"/>
        <w:gridCol w:w="2700"/>
      </w:tblGrid>
      <w:tr w:rsidR="0018750D" w:rsidRPr="004C28AF" w:rsidTr="0018750D">
        <w:tc>
          <w:tcPr>
            <w:tcW w:w="7398"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w:t>
            </w:r>
          </w:p>
        </w:tc>
      </w:tr>
      <w:tr w:rsidR="0018750D" w:rsidRPr="0069051D" w:rsidTr="0018750D">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1 : Introduction à la théorie des graphes</w:t>
            </w:r>
            <w:r w:rsidRPr="004C28AF">
              <w:rPr>
                <w:rFonts w:asciiTheme="majorBidi" w:eastAsia="Calibri" w:hAnsiTheme="majorBidi" w:cstheme="majorBidi"/>
                <w:b/>
                <w:bCs/>
                <w:sz w:val="24"/>
                <w:szCs w:val="24"/>
                <w:lang w:val="fr-FR"/>
              </w:rPr>
              <w:t xml:space="preserve"> (</w:t>
            </w:r>
            <w:r w:rsidRPr="004C28AF">
              <w:rPr>
                <w:rFonts w:asciiTheme="majorBidi" w:hAnsiTheme="majorBidi" w:cstheme="majorBidi"/>
                <w:b/>
                <w:bCs/>
                <w:sz w:val="24"/>
                <w:szCs w:val="24"/>
                <w:lang w:val="fr-FR"/>
              </w:rPr>
              <w:t>8</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  Définitions, terminologie</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 Graphes simples orientés</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1.1.1.1 sommets, arcs</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1.1.1.2 suivants, précédents d’un sommet</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1.1.1.3 chemins, circuits.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1.1.2 Graphes simples non orientés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1.1.3 Multi graphes.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1.1.4 Sous-graphes, graphes partiels.</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  Problèmes de la théorie des graphes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1.2.1 Problèmes de cheminement.</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1.2.2 Recherche d’ensembles remarquables de sommets.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1.2.3 Problèmes d’arborescences.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1.2.4 Méthodes de parcours des graphes.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p>
        </w:tc>
        <w:tc>
          <w:tcPr>
            <w:tcW w:w="2700" w:type="dxa"/>
          </w:tcPr>
          <w:p w:rsidR="0018750D" w:rsidRPr="004C28AF" w:rsidRDefault="0018750D" w:rsidP="0018750D">
            <w:pPr>
              <w:rPr>
                <w:rFonts w:asciiTheme="majorBidi" w:hAnsiTheme="majorBidi" w:cstheme="majorBidi"/>
                <w:sz w:val="24"/>
                <w:szCs w:val="24"/>
                <w:lang w:val="fr-FR"/>
              </w:rPr>
            </w:pPr>
          </w:p>
        </w:tc>
      </w:tr>
      <w:tr w:rsidR="0018750D" w:rsidRPr="004C28AF" w:rsidTr="0018750D">
        <w:tc>
          <w:tcPr>
            <w:tcW w:w="7398" w:type="dxa"/>
          </w:tcPr>
          <w:p w:rsidR="0018750D" w:rsidRPr="004C28AF" w:rsidRDefault="0018750D" w:rsidP="0018750D">
            <w:pPr>
              <w:rPr>
                <w:rFonts w:asciiTheme="majorBidi" w:eastAsia="Calibri" w:hAnsiTheme="majorBidi" w:cstheme="majorBidi"/>
                <w:b/>
                <w:bCs/>
                <w:sz w:val="24"/>
                <w:szCs w:val="24"/>
                <w:lang w:val="fr-FR"/>
              </w:rPr>
            </w:pPr>
            <w:r w:rsidRPr="004C28AF">
              <w:rPr>
                <w:rFonts w:asciiTheme="majorBidi" w:hAnsiTheme="majorBidi" w:cstheme="majorBidi"/>
                <w:b/>
                <w:bCs/>
                <w:sz w:val="24"/>
                <w:szCs w:val="24"/>
                <w:lang w:val="fr-FR"/>
              </w:rPr>
              <w:t xml:space="preserve">Chapitre 2 : Les chemins dans les graphes </w:t>
            </w:r>
            <w:r w:rsidRPr="004C28AF">
              <w:rPr>
                <w:rFonts w:asciiTheme="majorBidi" w:eastAsia="Calibri" w:hAnsiTheme="majorBidi" w:cstheme="majorBidi"/>
                <w:b/>
                <w:bCs/>
                <w:sz w:val="24"/>
                <w:szCs w:val="24"/>
                <w:lang w:val="fr-FR"/>
              </w:rPr>
              <w:t>(</w:t>
            </w:r>
            <w:r w:rsidRPr="004C28AF">
              <w:rPr>
                <w:rFonts w:asciiTheme="majorBidi" w:hAnsiTheme="majorBidi" w:cstheme="majorBidi"/>
                <w:b/>
                <w:bCs/>
                <w:sz w:val="24"/>
                <w:szCs w:val="24"/>
                <w:lang w:val="fr-FR"/>
              </w:rPr>
              <w:t>10</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ind w:left="426" w:right="426" w:hanging="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2.1  Introduction.</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2.2  Algorithmes matriciels.</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2.3  Meilleurs chemins issus d’un sommet fixé.</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2.3.1 Algorithme de </w:t>
            </w:r>
            <w:proofErr w:type="spellStart"/>
            <w:r w:rsidRPr="004C28AF">
              <w:rPr>
                <w:rFonts w:asciiTheme="majorBidi" w:hAnsiTheme="majorBidi" w:cstheme="majorBidi"/>
                <w:sz w:val="24"/>
                <w:szCs w:val="24"/>
                <w:lang w:val="fr-FR" w:eastAsia="fr-FR"/>
              </w:rPr>
              <w:t>Dijkstra</w:t>
            </w:r>
            <w:proofErr w:type="spellEnd"/>
            <w:r w:rsidRPr="004C28AF">
              <w:rPr>
                <w:rFonts w:asciiTheme="majorBidi" w:hAnsiTheme="majorBidi" w:cstheme="majorBidi"/>
                <w:sz w:val="24"/>
                <w:szCs w:val="24"/>
                <w:lang w:val="fr-FR" w:eastAsia="fr-FR"/>
              </w:rPr>
              <w:t>.</w:t>
            </w:r>
          </w:p>
          <w:p w:rsidR="0018750D" w:rsidRPr="004C28AF" w:rsidRDefault="0018750D" w:rsidP="0018750D">
            <w:pPr>
              <w:pStyle w:val="BodyText"/>
              <w:spacing w:after="0"/>
              <w:ind w:left="426" w:right="426" w:hanging="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2.4</w:t>
            </w:r>
            <w:r w:rsidRPr="004C28AF">
              <w:rPr>
                <w:rFonts w:asciiTheme="majorBidi" w:hAnsiTheme="majorBidi" w:cstheme="majorBidi"/>
                <w:sz w:val="24"/>
                <w:szCs w:val="24"/>
                <w:lang w:val="fr-FR" w:eastAsia="fr-FR"/>
              </w:rPr>
              <w:tab/>
              <w:t>Plus courts ou plus longs chemins issus d’un sommet fixé dans le cas de longueurs de signe quelconque.</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2.4.1 Algorithme de Bellman et Ford.</w:t>
            </w:r>
          </w:p>
          <w:p w:rsidR="0018750D" w:rsidRPr="004C28AF" w:rsidRDefault="0018750D" w:rsidP="0018750D">
            <w:pPr>
              <w:pStyle w:val="BodyText"/>
              <w:spacing w:after="0"/>
              <w:ind w:left="567" w:right="567" w:hanging="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2.5  Plus courts ou plus longs chemins issus d’un sommet fixé, dans le cas de longueurs de signe quelconque pour des graphes sans </w:t>
            </w:r>
            <w:r w:rsidRPr="004C28AF">
              <w:rPr>
                <w:rFonts w:asciiTheme="majorBidi" w:hAnsiTheme="majorBidi" w:cstheme="majorBidi"/>
                <w:sz w:val="24"/>
                <w:szCs w:val="24"/>
                <w:lang w:val="fr-FR" w:eastAsia="fr-FR"/>
              </w:rPr>
              <w:lastRenderedPageBreak/>
              <w:t>circuits.</w:t>
            </w:r>
          </w:p>
          <w:p w:rsidR="0018750D" w:rsidRPr="004C28AF" w:rsidRDefault="0018750D" w:rsidP="0018750D">
            <w:pPr>
              <w:pStyle w:val="BodyText"/>
              <w:spacing w:after="0"/>
              <w:ind w:left="567" w:right="567" w:hanging="567"/>
              <w:rPr>
                <w:rFonts w:asciiTheme="majorBidi" w:hAnsiTheme="majorBidi" w:cstheme="majorBidi"/>
                <w:sz w:val="24"/>
                <w:szCs w:val="24"/>
                <w:lang w:val="fr-FR"/>
              </w:rPr>
            </w:pPr>
            <w:r w:rsidRPr="004C28AF">
              <w:rPr>
                <w:rFonts w:asciiTheme="majorBidi" w:hAnsiTheme="majorBidi" w:cstheme="majorBidi"/>
                <w:sz w:val="24"/>
                <w:szCs w:val="24"/>
                <w:lang w:val="fr-FR" w:eastAsia="fr-FR"/>
              </w:rPr>
              <w:t>2.6  Connexité, forte connexité.</w:t>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lastRenderedPageBreak/>
              <w:t>Exercices</w:t>
            </w:r>
          </w:p>
        </w:tc>
      </w:tr>
      <w:tr w:rsidR="0018750D" w:rsidRPr="004C28AF" w:rsidTr="0018750D">
        <w:trPr>
          <w:trHeight w:val="3198"/>
        </w:trPr>
        <w:tc>
          <w:tcPr>
            <w:tcW w:w="7398" w:type="dxa"/>
          </w:tcPr>
          <w:p w:rsidR="0018750D" w:rsidRPr="004C28AF" w:rsidRDefault="0018750D" w:rsidP="0018750D">
            <w:pPr>
              <w:pStyle w:val="BodyText2"/>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 xml:space="preserve">Chapitre 3 : Ordonnancement et flots (10 </w:t>
            </w:r>
            <w:r w:rsidR="0026302D"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  Problèmes d’ordonnancement.</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3.1.1 Organisation des tâches, méthode PERT.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3.2  Flots dans un graphe.</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3.1.2 Ensembles d’arcs entrant ou sortant d’un ensemble X de sommets.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3.1.3 Détermination d’un flot de valeur maximale.</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3.1.3.1 Algorithme de Ford et </w:t>
            </w:r>
            <w:proofErr w:type="spellStart"/>
            <w:r w:rsidRPr="004C28AF">
              <w:rPr>
                <w:rFonts w:asciiTheme="majorBidi" w:hAnsiTheme="majorBidi" w:cstheme="majorBidi"/>
                <w:sz w:val="24"/>
                <w:szCs w:val="24"/>
                <w:lang w:val="fr-FR" w:eastAsia="fr-FR"/>
              </w:rPr>
              <w:t>Fulkerson</w:t>
            </w:r>
            <w:proofErr w:type="spellEnd"/>
            <w:r w:rsidRPr="004C28AF">
              <w:rPr>
                <w:rFonts w:asciiTheme="majorBidi" w:hAnsiTheme="majorBidi" w:cstheme="majorBidi"/>
                <w:sz w:val="24"/>
                <w:szCs w:val="24"/>
                <w:lang w:val="fr-FR" w:eastAsia="fr-FR"/>
              </w:rPr>
              <w:t>.</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3.1.4 Flots bornés.</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3.1.4.1 Problèmes d’affectation,</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3.1.4.2 Problèmes de transport.</w:t>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tc>
      </w:tr>
      <w:tr w:rsidR="0018750D" w:rsidRPr="004C28AF" w:rsidTr="0018750D">
        <w:trPr>
          <w:trHeight w:val="1506"/>
        </w:trPr>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4 : Construction de cliques </w:t>
            </w:r>
            <w:r w:rsidRPr="004C28AF">
              <w:rPr>
                <w:rFonts w:asciiTheme="majorBidi" w:eastAsia="Calibri" w:hAnsiTheme="majorBidi" w:cstheme="majorBidi"/>
                <w:b/>
                <w:bCs/>
                <w:sz w:val="24"/>
                <w:szCs w:val="24"/>
                <w:lang w:val="fr-FR"/>
              </w:rPr>
              <w:t>(</w:t>
            </w:r>
            <w:r w:rsidRPr="004C28AF">
              <w:rPr>
                <w:rFonts w:asciiTheme="majorBidi" w:hAnsiTheme="majorBidi" w:cstheme="majorBidi"/>
                <w:b/>
                <w:bCs/>
                <w:sz w:val="24"/>
                <w:szCs w:val="24"/>
                <w:lang w:val="fr-FR"/>
              </w:rPr>
              <w:t>4</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4.1  Méthode pas à pas.</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4.2  Recherche des cliques de cardinalité maximale.</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4.3  Méthode récursive.</w:t>
            </w:r>
          </w:p>
          <w:p w:rsidR="0018750D" w:rsidRPr="004C28AF" w:rsidRDefault="0018750D" w:rsidP="0018750D">
            <w:pPr>
              <w:pStyle w:val="BodyText"/>
              <w:rPr>
                <w:rFonts w:asciiTheme="majorBidi" w:hAnsiTheme="majorBidi" w:cstheme="majorBidi"/>
                <w:sz w:val="24"/>
                <w:szCs w:val="24"/>
                <w:lang w:val="fr-FR"/>
              </w:rPr>
            </w:pP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p w:rsidR="0018750D" w:rsidRPr="004C28AF" w:rsidRDefault="0018750D" w:rsidP="0018750D">
            <w:pPr>
              <w:rPr>
                <w:rFonts w:asciiTheme="majorBidi" w:hAnsiTheme="majorBidi" w:cstheme="majorBidi"/>
                <w:sz w:val="24"/>
                <w:szCs w:val="24"/>
                <w:lang w:val="fr-FR"/>
              </w:rPr>
            </w:pPr>
          </w:p>
        </w:tc>
      </w:tr>
      <w:tr w:rsidR="0018750D" w:rsidRPr="004C28AF" w:rsidTr="0018750D">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5 : Ensembles stables de sommets d’un graphe</w:t>
            </w:r>
            <w:r w:rsidRPr="004C28AF">
              <w:rPr>
                <w:rFonts w:asciiTheme="majorBidi" w:eastAsia="Calibri" w:hAnsiTheme="majorBidi" w:cstheme="majorBidi"/>
                <w:b/>
                <w:bCs/>
                <w:sz w:val="24"/>
                <w:szCs w:val="24"/>
                <w:lang w:val="fr-FR"/>
              </w:rPr>
              <w:t xml:space="preserve"> (</w:t>
            </w:r>
            <w:r w:rsidRPr="004C28AF">
              <w:rPr>
                <w:rFonts w:asciiTheme="majorBidi" w:hAnsiTheme="majorBidi" w:cstheme="majorBidi"/>
                <w:b/>
                <w:bCs/>
                <w:sz w:val="24"/>
                <w:szCs w:val="24"/>
                <w:lang w:val="fr-FR"/>
              </w:rPr>
              <w:t xml:space="preserve">4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5.1  Intérieurement, extérieurement.</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5.2  Noyaux d’un graphe</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5.3  Problème de couverture minimale.</w:t>
            </w:r>
          </w:p>
          <w:p w:rsidR="0018750D" w:rsidRPr="004C28AF" w:rsidRDefault="0018750D" w:rsidP="0018750D">
            <w:pPr>
              <w:pStyle w:val="BodyText"/>
              <w:spacing w:after="0"/>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5.4  Exercices et algorithmes.</w:t>
            </w:r>
          </w:p>
          <w:p w:rsidR="0018750D" w:rsidRPr="004C28AF" w:rsidRDefault="0018750D" w:rsidP="0018750D">
            <w:pPr>
              <w:pStyle w:val="BodyText"/>
              <w:spacing w:after="0"/>
              <w:rPr>
                <w:rFonts w:asciiTheme="majorBidi" w:hAnsiTheme="majorBidi" w:cstheme="majorBidi"/>
                <w:sz w:val="24"/>
                <w:szCs w:val="24"/>
                <w:lang w:val="fr-FR" w:eastAsia="fr-FR"/>
              </w:rPr>
            </w:pP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 et algorithmes.</w:t>
            </w:r>
          </w:p>
          <w:p w:rsidR="0018750D" w:rsidRPr="004C28AF" w:rsidRDefault="0018750D" w:rsidP="0018750D">
            <w:pPr>
              <w:rPr>
                <w:rFonts w:asciiTheme="majorBidi" w:hAnsiTheme="majorBidi" w:cstheme="majorBidi"/>
                <w:sz w:val="24"/>
                <w:szCs w:val="24"/>
                <w:lang w:val="fr-FR"/>
              </w:rPr>
            </w:pPr>
          </w:p>
        </w:tc>
      </w:tr>
      <w:tr w:rsidR="0018750D" w:rsidRPr="004C28AF" w:rsidTr="0018750D">
        <w:trPr>
          <w:trHeight w:val="1749"/>
        </w:trPr>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eastAsia="Calibri" w:hAnsiTheme="majorBidi" w:cstheme="majorBidi"/>
                <w:b/>
                <w:bCs/>
                <w:sz w:val="24"/>
                <w:szCs w:val="24"/>
                <w:lang w:val="fr-FR"/>
              </w:rPr>
              <w:t>Chapitre 6 : Programmation linéaire (</w:t>
            </w:r>
            <w:r w:rsidRPr="004C28AF">
              <w:rPr>
                <w:rFonts w:asciiTheme="majorBidi" w:hAnsiTheme="majorBidi" w:cstheme="majorBidi"/>
                <w:b/>
                <w:bCs/>
                <w:sz w:val="24"/>
                <w:szCs w:val="24"/>
                <w:lang w:val="fr-FR"/>
              </w:rPr>
              <w:t>16</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6.1 Notion d’un projet.</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6.2 Notion d’une activité.</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6.3 Représentation d’un projet par un réseau de PERT.</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6.4 Activité critique.</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6.5 Chemin critique et chemin non critique.</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6.6 Evaluation et interprétation des marges.</w:t>
            </w:r>
          </w:p>
          <w:p w:rsidR="0018750D" w:rsidRPr="004C28AF" w:rsidRDefault="0018750D" w:rsidP="0018750D">
            <w:pPr>
              <w:pStyle w:val="BodyText2"/>
              <w:rPr>
                <w:rFonts w:asciiTheme="majorBidi" w:hAnsiTheme="majorBidi" w:cstheme="majorBidi"/>
                <w:sz w:val="24"/>
                <w:szCs w:val="24"/>
                <w:lang w:val="fr-FR"/>
              </w:rPr>
            </w:pPr>
            <w:r w:rsidRPr="004C28AF">
              <w:rPr>
                <w:rFonts w:asciiTheme="majorBidi" w:hAnsiTheme="majorBidi" w:cstheme="majorBidi"/>
                <w:sz w:val="24"/>
                <w:szCs w:val="24"/>
                <w:lang w:val="fr-FR"/>
              </w:rPr>
              <w:t>6.7 Amélioration d’un projet au moindre coût.</w:t>
            </w:r>
          </w:p>
          <w:p w:rsidR="0018750D" w:rsidRPr="004C28AF" w:rsidRDefault="0018750D" w:rsidP="0018750D">
            <w:pPr>
              <w:pStyle w:val="BodyText2"/>
              <w:rPr>
                <w:rFonts w:asciiTheme="majorBidi" w:hAnsiTheme="majorBidi" w:cstheme="majorBidi"/>
                <w:sz w:val="24"/>
                <w:szCs w:val="24"/>
                <w:lang w:val="fr-FR"/>
              </w:rPr>
            </w:pP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tc>
      </w:tr>
      <w:tr w:rsidR="0018750D" w:rsidRPr="004C28AF" w:rsidTr="0018750D">
        <w:tc>
          <w:tcPr>
            <w:tcW w:w="7398" w:type="dxa"/>
          </w:tcPr>
          <w:p w:rsidR="0018750D" w:rsidRPr="004C28AF" w:rsidRDefault="0018750D" w:rsidP="0018750D">
            <w:p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Chapitre 7 : Parcours cartésiens </w:t>
            </w:r>
            <w:r w:rsidRPr="004C28AF">
              <w:rPr>
                <w:rFonts w:asciiTheme="majorBidi" w:eastAsia="Calibri" w:hAnsiTheme="majorBidi" w:cstheme="majorBidi"/>
                <w:b/>
                <w:bCs/>
                <w:sz w:val="24"/>
                <w:szCs w:val="24"/>
                <w:lang w:val="fr-FR"/>
              </w:rPr>
              <w:t>(</w:t>
            </w:r>
            <w:r w:rsidRPr="004C28AF">
              <w:rPr>
                <w:rFonts w:asciiTheme="majorBidi" w:hAnsiTheme="majorBidi" w:cstheme="majorBidi"/>
                <w:b/>
                <w:bCs/>
                <w:sz w:val="24"/>
                <w:szCs w:val="24"/>
                <w:lang w:val="fr-FR"/>
              </w:rPr>
              <w:t>8</w:t>
            </w:r>
            <w:r w:rsidRPr="004C28AF">
              <w:rPr>
                <w:rFonts w:asciiTheme="majorBidi" w:eastAsia="Calibri" w:hAnsiTheme="majorBidi" w:cstheme="majorBidi"/>
                <w:b/>
                <w:bCs/>
                <w:sz w:val="24"/>
                <w:szCs w:val="24"/>
                <w:lang w:val="fr-FR"/>
              </w:rPr>
              <w:t xml:space="preserve"> </w:t>
            </w:r>
            <w:r w:rsidR="0026302D" w:rsidRPr="004C28AF">
              <w:rPr>
                <w:rFonts w:asciiTheme="majorBidi" w:eastAsia="Calibri" w:hAnsiTheme="majorBidi" w:cstheme="majorBidi"/>
                <w:b/>
                <w:bCs/>
                <w:sz w:val="24"/>
                <w:szCs w:val="24"/>
                <w:lang w:val="fr-FR"/>
              </w:rPr>
              <w:t>heures</w:t>
            </w:r>
            <w:r w:rsidRPr="004C28AF">
              <w:rPr>
                <w:rFonts w:asciiTheme="majorBidi" w:eastAsia="Calibri" w:hAnsiTheme="majorBidi" w:cstheme="majorBidi"/>
                <w:b/>
                <w:bCs/>
                <w:sz w:val="24"/>
                <w:szCs w:val="24"/>
                <w:lang w:val="fr-FR"/>
              </w:rPr>
              <w:t>)</w:t>
            </w:r>
          </w:p>
          <w:p w:rsidR="0018750D" w:rsidRPr="004C28AF" w:rsidRDefault="0018750D" w:rsidP="0018750D">
            <w:pPr>
              <w:pStyle w:val="BodyText"/>
              <w:spacing w:after="0"/>
              <w:ind w:left="426" w:right="426" w:hanging="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  Code de Gray.</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7.1.1 Définitions, notations.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7.1.2 Opérations sur les ensembles totalement ordonnés.</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7.1.3 Ordre de Gray, produit de Gray.</w:t>
            </w:r>
          </w:p>
          <w:p w:rsidR="0018750D" w:rsidRPr="004C28AF" w:rsidRDefault="0018750D" w:rsidP="0018750D">
            <w:pPr>
              <w:pStyle w:val="BodyText"/>
              <w:spacing w:after="0"/>
              <w:ind w:left="426" w:right="426"/>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7.1.4 Produit de Gray généralisé.</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7.1.4.1 Rang d’un élément dans le produit généralisé</w:t>
            </w:r>
          </w:p>
          <w:p w:rsidR="0018750D" w:rsidRPr="004C28AF" w:rsidRDefault="0018750D" w:rsidP="0018750D">
            <w:pPr>
              <w:pStyle w:val="BodyText"/>
              <w:spacing w:after="0"/>
              <w:ind w:left="993" w:right="993"/>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7.1.4.2 Construction séquentielle de l’ordre de Gray.</w:t>
            </w:r>
            <w:r w:rsidRPr="004C28AF">
              <w:rPr>
                <w:rFonts w:asciiTheme="majorBidi" w:hAnsiTheme="majorBidi" w:cstheme="majorBidi"/>
                <w:sz w:val="24"/>
                <w:szCs w:val="24"/>
                <w:lang w:val="fr-FR"/>
              </w:rPr>
              <w:tab/>
            </w:r>
            <w:r w:rsidRPr="004C28AF">
              <w:rPr>
                <w:rFonts w:asciiTheme="majorBidi" w:hAnsiTheme="majorBidi" w:cstheme="majorBidi"/>
                <w:sz w:val="24"/>
                <w:szCs w:val="24"/>
                <w:lang w:val="fr-FR"/>
              </w:rPr>
              <w:tab/>
            </w:r>
          </w:p>
        </w:tc>
        <w:tc>
          <w:tcPr>
            <w:tcW w:w="2700" w:type="dxa"/>
          </w:tcPr>
          <w:p w:rsidR="0018750D" w:rsidRPr="004C28AF" w:rsidRDefault="0018750D" w:rsidP="0018750D">
            <w:pPr>
              <w:rPr>
                <w:rFonts w:asciiTheme="majorBidi" w:hAnsiTheme="majorBidi" w:cstheme="majorBidi"/>
                <w:sz w:val="24"/>
                <w:szCs w:val="24"/>
                <w:lang w:val="fr-FR"/>
              </w:rPr>
            </w:pPr>
            <w:r w:rsidRPr="004C28AF">
              <w:rPr>
                <w:rFonts w:asciiTheme="majorBidi" w:hAnsiTheme="majorBidi" w:cstheme="majorBidi"/>
                <w:sz w:val="24"/>
                <w:szCs w:val="24"/>
                <w:lang w:val="fr-FR" w:eastAsia="fr-FR"/>
              </w:rPr>
              <w:t>Exercices</w:t>
            </w:r>
          </w:p>
          <w:p w:rsidR="0018750D" w:rsidRPr="004C28AF" w:rsidRDefault="0018750D" w:rsidP="0018750D">
            <w:pPr>
              <w:rPr>
                <w:rFonts w:asciiTheme="majorBidi" w:hAnsiTheme="majorBidi" w:cstheme="majorBidi"/>
                <w:sz w:val="24"/>
                <w:szCs w:val="24"/>
                <w:lang w:val="fr-FR"/>
              </w:rPr>
            </w:pPr>
          </w:p>
        </w:tc>
      </w:tr>
    </w:tbl>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rPr>
          <w:rFonts w:asciiTheme="majorBidi" w:hAnsiTheme="majorBidi" w:cstheme="majorBidi"/>
          <w:sz w:val="24"/>
          <w:szCs w:val="24"/>
          <w:lang w:val="fr-FR"/>
        </w:rPr>
      </w:pPr>
      <w:r w:rsidRPr="004C28AF">
        <w:rPr>
          <w:rFonts w:asciiTheme="majorBidi" w:hAnsiTheme="majorBidi" w:cstheme="majorBidi"/>
          <w:b/>
          <w:bCs/>
          <w:i/>
          <w:iCs/>
          <w:sz w:val="24"/>
          <w:szCs w:val="24"/>
          <w:lang w:val="fr-FR"/>
        </w:rPr>
        <w:t>Méthodes d’enseignement</w:t>
      </w:r>
    </w:p>
    <w:p w:rsidR="0018750D" w:rsidRPr="004C28AF" w:rsidRDefault="0018750D" w:rsidP="00C73DA5">
      <w:pPr>
        <w:pStyle w:val="ListParagraph"/>
        <w:numPr>
          <w:ilvl w:val="0"/>
          <w:numId w:val="10"/>
        </w:numPr>
        <w:spacing w:after="0" w:line="240" w:lineRule="auto"/>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 xml:space="preserve">Cours </w:t>
      </w:r>
    </w:p>
    <w:p w:rsidR="0018750D" w:rsidRPr="004C28AF" w:rsidRDefault="0018750D" w:rsidP="00C73DA5">
      <w:pPr>
        <w:pStyle w:val="ListParagraph"/>
        <w:numPr>
          <w:ilvl w:val="0"/>
          <w:numId w:val="10"/>
        </w:numPr>
        <w:spacing w:after="0" w:line="240" w:lineRule="auto"/>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Séances d'exercices</w:t>
      </w:r>
    </w:p>
    <w:p w:rsidR="0018750D" w:rsidRPr="004C28AF" w:rsidRDefault="0018750D" w:rsidP="0018750D">
      <w:pPr>
        <w:spacing w:after="0" w:line="240" w:lineRule="auto"/>
        <w:rPr>
          <w:rFonts w:asciiTheme="majorBidi" w:hAnsiTheme="majorBidi" w:cstheme="majorBidi"/>
          <w:b/>
          <w:bCs/>
          <w:i/>
          <w:iCs/>
          <w:sz w:val="24"/>
          <w:szCs w:val="24"/>
          <w:lang w:val="fr-FR"/>
        </w:rPr>
      </w:pPr>
    </w:p>
    <w:p w:rsidR="0018750D" w:rsidRPr="004C28AF" w:rsidRDefault="0018750D" w:rsidP="0018750D">
      <w:pPr>
        <w:spacing w:after="0" w:line="240" w:lineRule="auto"/>
        <w:contextualSpacing/>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18750D" w:rsidRPr="004C28AF" w:rsidRDefault="0018750D" w:rsidP="00C73DA5">
      <w:pPr>
        <w:pStyle w:val="ListParagraph"/>
        <w:numPr>
          <w:ilvl w:val="0"/>
          <w:numId w:val="10"/>
        </w:numPr>
        <w:spacing w:after="0" w:line="240" w:lineRule="auto"/>
        <w:rPr>
          <w:rFonts w:asciiTheme="majorBidi" w:eastAsia="Times New Roman" w:hAnsiTheme="majorBidi" w:cstheme="majorBidi"/>
          <w:sz w:val="24"/>
          <w:szCs w:val="24"/>
          <w:lang w:val="fr-FR"/>
        </w:rPr>
      </w:pPr>
      <w:r w:rsidRPr="004C28AF">
        <w:rPr>
          <w:rFonts w:asciiTheme="majorBidi" w:eastAsia="Times New Roman" w:hAnsiTheme="majorBidi" w:cstheme="majorBidi"/>
          <w:sz w:val="24"/>
          <w:szCs w:val="24"/>
          <w:lang w:val="fr-FR"/>
        </w:rPr>
        <w:t>Examen écrit</w:t>
      </w:r>
    </w:p>
    <w:p w:rsidR="0018750D" w:rsidRPr="004C28AF" w:rsidRDefault="0018750D" w:rsidP="0018750D">
      <w:pPr>
        <w:pStyle w:val="ListParagraph"/>
        <w:spacing w:after="0" w:line="240" w:lineRule="auto"/>
        <w:ind w:left="540"/>
        <w:rPr>
          <w:rFonts w:asciiTheme="majorBidi" w:hAnsiTheme="majorBidi" w:cstheme="majorBidi"/>
          <w:sz w:val="24"/>
          <w:szCs w:val="24"/>
          <w:shd w:val="clear" w:color="auto" w:fill="FFFFFF"/>
          <w:lang w:val="fr-FR"/>
        </w:rPr>
      </w:pPr>
    </w:p>
    <w:p w:rsidR="0018750D" w:rsidRPr="004C28AF" w:rsidRDefault="0018750D" w:rsidP="0018750D">
      <w:pPr>
        <w:spacing w:after="0" w:line="240" w:lineRule="auto"/>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18750D" w:rsidRPr="004C28AF" w:rsidRDefault="0018750D" w:rsidP="0018750D">
      <w:pPr>
        <w:pStyle w:val="BodyText"/>
        <w:spacing w:after="0" w:line="240" w:lineRule="auto"/>
        <w:ind w:left="284" w:right="27" w:hanging="284"/>
        <w:rPr>
          <w:rFonts w:asciiTheme="majorBidi" w:hAnsiTheme="majorBidi" w:cstheme="majorBidi"/>
          <w:sz w:val="24"/>
          <w:szCs w:val="24"/>
          <w:lang w:val="fr-FR" w:eastAsia="fr-FR"/>
        </w:rPr>
      </w:pPr>
      <w:r w:rsidRPr="004C28AF">
        <w:rPr>
          <w:rFonts w:asciiTheme="majorBidi" w:hAnsiTheme="majorBidi" w:cstheme="majorBidi"/>
          <w:b/>
          <w:bCs/>
          <w:sz w:val="24"/>
          <w:szCs w:val="24"/>
          <w:lang w:val="fr-FR" w:eastAsia="fr-FR"/>
        </w:rPr>
        <w:t>–</w:t>
      </w:r>
      <w:r w:rsidRPr="004C28AF">
        <w:rPr>
          <w:rFonts w:asciiTheme="majorBidi" w:hAnsiTheme="majorBidi" w:cstheme="majorBidi"/>
          <w:b/>
          <w:bCs/>
          <w:sz w:val="24"/>
          <w:szCs w:val="24"/>
          <w:lang w:val="fr-FR" w:eastAsia="fr-FR"/>
        </w:rPr>
        <w:tab/>
        <w:t>Algorithmique combinatoire - Méthodes constructives</w:t>
      </w:r>
      <w:r w:rsidRPr="004C28AF">
        <w:rPr>
          <w:rFonts w:asciiTheme="majorBidi" w:hAnsiTheme="majorBidi" w:cstheme="majorBidi"/>
          <w:sz w:val="24"/>
          <w:szCs w:val="24"/>
          <w:lang w:val="fr-FR" w:eastAsia="fr-FR"/>
        </w:rPr>
        <w:t xml:space="preserve"> / </w:t>
      </w:r>
      <w:r w:rsidRPr="004C28AF">
        <w:rPr>
          <w:rFonts w:asciiTheme="majorBidi" w:hAnsiTheme="majorBidi" w:cstheme="majorBidi"/>
          <w:i/>
          <w:iCs/>
          <w:sz w:val="24"/>
          <w:szCs w:val="24"/>
          <w:lang w:val="fr-FR" w:eastAsia="fr-FR"/>
        </w:rPr>
        <w:t>Gérard LEVY</w:t>
      </w:r>
      <w:r w:rsidRPr="004C28AF">
        <w:rPr>
          <w:rFonts w:asciiTheme="majorBidi" w:hAnsiTheme="majorBidi" w:cstheme="majorBidi"/>
          <w:sz w:val="24"/>
          <w:szCs w:val="24"/>
          <w:lang w:val="fr-FR" w:eastAsia="fr-FR"/>
        </w:rPr>
        <w:t xml:space="preserve"> / </w:t>
      </w:r>
      <w:proofErr w:type="spellStart"/>
      <w:r w:rsidRPr="004C28AF">
        <w:rPr>
          <w:rFonts w:asciiTheme="majorBidi" w:hAnsiTheme="majorBidi" w:cstheme="majorBidi"/>
          <w:sz w:val="24"/>
          <w:szCs w:val="24"/>
          <w:lang w:val="fr-FR" w:eastAsia="fr-FR"/>
        </w:rPr>
        <w:t>Dunod</w:t>
      </w:r>
      <w:proofErr w:type="spellEnd"/>
      <w:r w:rsidRPr="004C28AF">
        <w:rPr>
          <w:rFonts w:asciiTheme="majorBidi" w:hAnsiTheme="majorBidi" w:cstheme="majorBidi"/>
          <w:sz w:val="24"/>
          <w:szCs w:val="24"/>
          <w:lang w:val="fr-FR" w:eastAsia="fr-FR"/>
        </w:rPr>
        <w:t>, 1994.</w:t>
      </w:r>
    </w:p>
    <w:p w:rsidR="00856020" w:rsidRPr="004C28AF" w:rsidRDefault="0018750D" w:rsidP="00C228B0">
      <w:p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br w:type="page"/>
      </w:r>
      <w:bookmarkStart w:id="0" w:name="_GoBack"/>
      <w:bookmarkEnd w:id="0"/>
    </w:p>
    <w:p w:rsidR="003A54BF" w:rsidRPr="00130DEB" w:rsidRDefault="003A54BF" w:rsidP="00C148C5">
      <w:pPr>
        <w:rPr>
          <w:rFonts w:asciiTheme="majorBidi" w:hAnsiTheme="majorBidi" w:cstheme="majorBidi"/>
          <w:sz w:val="24"/>
          <w:szCs w:val="24"/>
          <w:lang w:val="fr-CA"/>
        </w:rPr>
      </w:pPr>
    </w:p>
    <w:sectPr w:rsidR="003A54BF" w:rsidRPr="00130DEB"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70F2F"/>
    <w:rsid w:val="00576D70"/>
    <w:rsid w:val="005B2F23"/>
    <w:rsid w:val="005D3FE3"/>
    <w:rsid w:val="005E05B1"/>
    <w:rsid w:val="005E09D6"/>
    <w:rsid w:val="005F2E58"/>
    <w:rsid w:val="00645A54"/>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838D1"/>
    <w:rsid w:val="008850F3"/>
    <w:rsid w:val="008865C6"/>
    <w:rsid w:val="008F2F0F"/>
    <w:rsid w:val="0090178E"/>
    <w:rsid w:val="00924F1B"/>
    <w:rsid w:val="00926C2D"/>
    <w:rsid w:val="00934D15"/>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5B08"/>
    <w:rsid w:val="00A7049F"/>
    <w:rsid w:val="00AB1149"/>
    <w:rsid w:val="00AC443D"/>
    <w:rsid w:val="00AD3D04"/>
    <w:rsid w:val="00AD5BE2"/>
    <w:rsid w:val="00B2244A"/>
    <w:rsid w:val="00B26A63"/>
    <w:rsid w:val="00B363E0"/>
    <w:rsid w:val="00B43D11"/>
    <w:rsid w:val="00B62860"/>
    <w:rsid w:val="00B80D09"/>
    <w:rsid w:val="00B80FD5"/>
    <w:rsid w:val="00B87089"/>
    <w:rsid w:val="00BB0AF3"/>
    <w:rsid w:val="00BE2C79"/>
    <w:rsid w:val="00BF139C"/>
    <w:rsid w:val="00C03DA8"/>
    <w:rsid w:val="00C142EA"/>
    <w:rsid w:val="00C148C5"/>
    <w:rsid w:val="00C228B0"/>
    <w:rsid w:val="00C435B6"/>
    <w:rsid w:val="00C45866"/>
    <w:rsid w:val="00C52A76"/>
    <w:rsid w:val="00C52D55"/>
    <w:rsid w:val="00C673BB"/>
    <w:rsid w:val="00C73DA5"/>
    <w:rsid w:val="00C80C5B"/>
    <w:rsid w:val="00CE10ED"/>
    <w:rsid w:val="00D26C09"/>
    <w:rsid w:val="00D413A8"/>
    <w:rsid w:val="00D433B4"/>
    <w:rsid w:val="00D43CCF"/>
    <w:rsid w:val="00D51E33"/>
    <w:rsid w:val="00D53761"/>
    <w:rsid w:val="00D622E6"/>
    <w:rsid w:val="00D66AA4"/>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483F"/>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4F6BA4-F529-4848-AC33-A5EDB4E4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527</Words>
  <Characters>3009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19</cp:revision>
  <cp:lastPrinted>2014-03-13T14:03:00Z</cp:lastPrinted>
  <dcterms:created xsi:type="dcterms:W3CDTF">2014-02-08T14:33:00Z</dcterms:created>
  <dcterms:modified xsi:type="dcterms:W3CDTF">2019-07-26T05:32:00Z</dcterms:modified>
</cp:coreProperties>
</file>